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bidi w:val="0"/>
        <w:ind w:left="0" w:leftChars="0" w:firstLine="0" w:firstLineChars="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弘视视频分析报警（2.X版）推送模块接口说明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tbl>
      <w:tblPr>
        <w:tblStyle w:val="4"/>
        <w:tblW w:w="0" w:type="auto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7170"/>
        <w:gridCol w:w="1350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版本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更新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日期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1.0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初始版本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2022-09-07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王华申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1.1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在CameraInf对象中加入PlatResourceID字段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2022-09-17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王华申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1.2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修改示例文本，确保和协议说明一致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2022-09-20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王华申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1.3</w:t>
            </w:r>
          </w:p>
        </w:tc>
        <w:tc>
          <w:tcPr>
            <w:tcW w:w="717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在AlarmData对象中加入AlarmType和AlarmName字段，为未来将报警类型和算法类型区分开来做预留。</w:t>
            </w:r>
          </w:p>
        </w:tc>
        <w:tc>
          <w:tcPr>
            <w:tcW w:w="1350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2023-02-15</w:t>
            </w:r>
          </w:p>
        </w:tc>
        <w:tc>
          <w:tcPr>
            <w:tcW w:w="1305" w:type="dxa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王华申</w:t>
            </w:r>
            <w:bookmarkStart w:id="0" w:name="_GoBack"/>
            <w:bookmarkEnd w:id="0"/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简介：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弘视视频分析报警（2.X版）推送模块，是用于将现有的SS2.X视频分析产品的报警，向平台类对接产品进行推送，所开发的独立服务模块。该模块以POST的方式，调用接收报警的平台产品所对应开启的HTTP接口，向其推送报警信息。报警内容以JSon的格式进行封装。其中所携带的图片数据为BASE64编码后的JPG数据。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接口说明：</w:t>
      </w:r>
    </w:p>
    <w:tbl>
      <w:tblPr>
        <w:tblStyle w:val="3"/>
        <w:tblW w:w="10755" w:type="dxa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7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接口描述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图片分析识别请求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相对URL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由接收报警信息的平台产品定义，推送服务支持自定义配置上报接口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数据提交方式（Content-Type）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application/json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;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charset=UTF-8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tbl>
      <w:tblPr>
        <w:tblStyle w:val="3"/>
        <w:tblW w:w="10755" w:type="dxa"/>
        <w:tblInd w:w="1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0"/>
        <w:gridCol w:w="7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请求头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Client-Token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如果平台接收方需要采用身份校验，那么校验数据一般放在该Header下，具体校验字符串的生成机制由双方协商定义。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DataVersion</w:t>
            </w: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报警数据内容版本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7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请求参数：</w:t>
      </w:r>
    </w:p>
    <w:tbl>
      <w:tblPr>
        <w:tblStyle w:val="4"/>
        <w:tblW w:w="10755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870"/>
        <w:gridCol w:w="7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数据类型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CameraInf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Object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报警相机（视频分析服务器所配置的用于获取视频的采集参数，该组参数用于平台方分辨判定对应的报警节点）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PicData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报警图片（BASE64编码后的JPG数据）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AlarmData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Object[]</w:t>
            </w:r>
          </w:p>
        </w:tc>
        <w:tc>
          <w:tcPr>
            <w:tcW w:w="7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报警信息（通常行为类算法报警一次只会包含一个报警信息。纯单帧图片检测类分析服务有可能会出现同一张图，对应多个不同算法的检测结果的情况，从而上报多个报警信息）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CameraInf字段包括以下内容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94"/>
        <w:gridCol w:w="1121"/>
        <w:gridCol w:w="1380"/>
        <w:gridCol w:w="4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数据类型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是否必选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默认值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IP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访问地址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设备或者平台地址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Port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访问端口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设备或者平台端口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User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登录用户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登录到设备或者平台的用户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Password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登录密码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登录到设备或者平台的密码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Channel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视频通道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如果登录视频设备获取视频，则这里通常为通道号。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如果是登录平台查询URL后进行点播视频，则这里一般是查询所用的由平台定义的相机唯一资源ID。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PlatResourceID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平台资源ID</w:t>
            </w:r>
          </w:p>
        </w:tc>
        <w:tc>
          <w:tcPr>
            <w:tcW w:w="4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平台上对应该相机的唯一资源ID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(当采集方式为登录视频设备获取视频事，该参数通过推送模块的界面人工配置映射完成。如果该采集方式下，接收方能够通过设备IP通道完成映射，那么建议以此参数进行映射。这样在采集参数发生变化时，不需要修改推送映射参数。降低现场维护配置的复杂度。)</w:t>
            </w:r>
          </w:p>
        </w:tc>
      </w:tr>
    </w:tbl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报警接收方通常以该对象所包含的信息，来确定，报警所对应的，是哪一路相机。</w:t>
      </w: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AlarmData字段包括以下内容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1339"/>
        <w:gridCol w:w="1121"/>
        <w:gridCol w:w="2175"/>
        <w:gridCol w:w="4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是否必选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默认值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Time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报警时间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格式为”2022-09-01T12:34:56.789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+08:00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AlarmID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报警ID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报警ID(分析服务生成，确保唯一)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AlarmType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报警类型码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由弘视定义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AlarmName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报警类型名称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可以依照报警接收方对报警类型的自定义进行配置修改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0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AlgoType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算法类型码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由弘视定义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AlgoName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true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算法类型名称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可以依照报警接收方对算法类型的自定义进行配置修改。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AlarmObject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Object[]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算法检出对象信息（通常一个视频分析服务报警只包含一个目标信息。图片类多目标检测类算法除外。）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AlarmObject字段包含以下内容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1090"/>
        <w:gridCol w:w="6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是否必选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ObjectRect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算法检出对象在图片中的坐标（顶左坐标系）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ObjectID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算法检出对象类型ID（保留，暂不生效）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ObjectTag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false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算法检出对象类型名称（保留，暂不生效）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ObjectRect字段包含以下内容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1090"/>
        <w:gridCol w:w="6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数据类型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是否必选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X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目标框的顶左X坐标（顶左坐标系）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7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目标框的顶左Y坐标（顶左坐标系）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W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目标框的宽度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H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true</w:t>
            </w:r>
          </w:p>
        </w:tc>
        <w:tc>
          <w:tcPr>
            <w:tcW w:w="6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目标框的高度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示例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POST /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API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/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AlarmReport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HTTP/1.1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Content-Type:application/json;Character=utf-8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"CameraInf":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"IP": "192.168.0.100",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"Port": 8000,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"User": "Admin",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"Password": "12345",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"Channel": "1",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"PlatResourceID": "平台上对应的资源ID"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},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"PicData": "Base64编码的JPG数据",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"AlarmData": [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"AlarmTime": "2022-09-01T12:34:56.789+08:00",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"AlarmID": "123456",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"AlgoType": 1,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"AlgoName": "违停检测",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"AlarmObject": [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"ObjectRect": 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"X": 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"Y": 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"W": 100,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    "H": 100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},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"ObjectID": 0,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    "ObjectTag": ""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    }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    ]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    }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]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}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返回参数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7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Result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Object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返回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Result字段包含以下内容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735"/>
        <w:gridCol w:w="7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数据类型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ode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返回码，0表示成功，其他值参照错误码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定义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essage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String</w:t>
            </w:r>
          </w:p>
        </w:tc>
        <w:tc>
          <w:tcPr>
            <w:tcW w:w="7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widowControl w:val="0"/>
              <w:bidi w:val="0"/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接口执行情况说明信息</w:t>
            </w:r>
          </w:p>
        </w:tc>
      </w:tr>
    </w:tbl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pStyle w:val="8"/>
        <w:bidi w:val="0"/>
        <w:ind w:left="0" w:leftChars="0" w:firstLine="0" w:firstLineChars="0"/>
        <w:jc w:val="left"/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  <w:lang w:val="en-US" w:eastAsia="zh-CN"/>
        </w:rPr>
        <w:t>示例</w:t>
      </w:r>
    </w:p>
    <w:tbl>
      <w:tblPr>
        <w:tblStyle w:val="4"/>
        <w:tblW w:w="10770" w:type="dxa"/>
        <w:tblInd w:w="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0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HTTP/1.1  200  OK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Content-Type:application/json;charset=UTF-8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{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 xml:space="preserve">    “Result</w:t>
            </w:r>
            <w:r>
              <w:rPr>
                <w:rFonts w:hint="default" w:ascii="微软雅黑" w:hAnsi="微软雅黑" w:eastAsia="微软雅黑" w:cs="微软雅黑"/>
                <w:sz w:val="18"/>
                <w:szCs w:val="18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:</w:t>
            </w:r>
          </w:p>
          <w:p>
            <w:pPr>
              <w:pStyle w:val="8"/>
              <w:widowControl w:val="0"/>
              <w:bidi w:val="0"/>
              <w:ind w:firstLine="900" w:firstLineChars="5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{</w:t>
            </w:r>
          </w:p>
          <w:p>
            <w:pPr>
              <w:pStyle w:val="8"/>
              <w:widowControl w:val="0"/>
              <w:bidi w:val="0"/>
              <w:ind w:firstLine="1260" w:firstLineChars="7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C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ode": 0,</w:t>
            </w:r>
          </w:p>
          <w:p>
            <w:pPr>
              <w:pStyle w:val="8"/>
              <w:widowControl w:val="0"/>
              <w:bidi w:val="0"/>
              <w:ind w:firstLine="900" w:firstLineChars="50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    "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M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essage": "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成功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", </w:t>
            </w:r>
          </w:p>
          <w:p>
            <w:pPr>
              <w:pStyle w:val="8"/>
              <w:widowControl w:val="0"/>
              <w:bidi w:val="0"/>
              <w:ind w:firstLine="900" w:firstLineChars="50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},</w:t>
            </w:r>
          </w:p>
          <w:p>
            <w:pPr>
              <w:pStyle w:val="8"/>
              <w:widowControl w:val="0"/>
              <w:bidi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}</w:t>
            </w:r>
          </w:p>
        </w:tc>
      </w:tr>
    </w:tbl>
    <w:p>
      <w:pPr>
        <w:pStyle w:val="8"/>
        <w:bidi w:val="0"/>
        <w:jc w:val="left"/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sectPr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2Y2NkYzdiZWJmMzVhMDc0NTAxMjJkOTg4NWRhZmMifQ=="/>
  </w:docVars>
  <w:rsids>
    <w:rsidRoot w:val="00000000"/>
    <w:rsid w:val="0D090C5D"/>
    <w:rsid w:val="15C02629"/>
    <w:rsid w:val="1CA0779A"/>
    <w:rsid w:val="1D31036E"/>
    <w:rsid w:val="2223653B"/>
    <w:rsid w:val="242B6609"/>
    <w:rsid w:val="24AF72B6"/>
    <w:rsid w:val="25A8349E"/>
    <w:rsid w:val="26D659B3"/>
    <w:rsid w:val="28D7289A"/>
    <w:rsid w:val="2A497822"/>
    <w:rsid w:val="2A734888"/>
    <w:rsid w:val="2B6B3667"/>
    <w:rsid w:val="2EBC6814"/>
    <w:rsid w:val="308D22FC"/>
    <w:rsid w:val="35782540"/>
    <w:rsid w:val="35CF2D3F"/>
    <w:rsid w:val="42B0259D"/>
    <w:rsid w:val="4B3B68BB"/>
    <w:rsid w:val="4DF4769C"/>
    <w:rsid w:val="4F33736E"/>
    <w:rsid w:val="56811D1E"/>
    <w:rsid w:val="5B616871"/>
    <w:rsid w:val="5F8E2D4F"/>
    <w:rsid w:val="71F30261"/>
    <w:rsid w:val="7A59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ame"/>
    <w:basedOn w:val="5"/>
    <w:qFormat/>
    <w:uiPriority w:val="0"/>
  </w:style>
  <w:style w:type="character" w:customStyle="1" w:styleId="7">
    <w:name w:val="value"/>
    <w:basedOn w:val="5"/>
    <w:qFormat/>
    <w:uiPriority w:val="0"/>
  </w:style>
  <w:style w:type="paragraph" w:customStyle="1" w:styleId="8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1405</Words>
  <Characters>2414</Characters>
  <Lines>0</Lines>
  <Paragraphs>0</Paragraphs>
  <TotalTime>2</TotalTime>
  <ScaleCrop>false</ScaleCrop>
  <LinksUpToDate>false</LinksUpToDate>
  <CharactersWithSpaces>2816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2022-08-19T08:46:00Z</dcterms:created>
  <dc:creator>Administrator</dc:creator>
  <cp:lastModifiedBy>Administrator</cp:lastModifiedBy>
  <dcterms:modified xsi:type="dcterms:W3CDTF">2023-02-15T07:25:05Z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3E3DE1E32BC947A0AD25F78A2B443E3B</vt:lpwstr>
  </property>
</Properties>
</file>